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5D4" w:rsidRDefault="002F25D4">
      <w:r>
        <w:rPr>
          <w:rFonts w:ascii="FranklinGothic-Demi" w:hAnsi="FranklinGothic-Demi" w:cs="FranklinGothic-Demi"/>
          <w:color w:val="0E0E0E"/>
          <w:sz w:val="36"/>
          <w:szCs w:val="36"/>
        </w:rPr>
        <w:t>Understanding Protocols</w:t>
      </w:r>
    </w:p>
    <w:p w:rsidR="002F25D4" w:rsidRDefault="002F25D4"/>
    <w:p w:rsidR="009109F6" w:rsidRDefault="002F25D4">
      <w:r>
        <w:rPr>
          <w:noProof/>
        </w:rPr>
        <w:drawing>
          <wp:inline distT="0" distB="0" distL="0" distR="0">
            <wp:extent cx="6101971" cy="3036627"/>
            <wp:effectExtent l="19050" t="0" r="0" b="0"/>
            <wp:docPr id="1" name="Picture 1" descr="C:\Users\bhanu\Desktop\IC2132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hanu\Desktop\IC213263.gif"/>
                    <pic:cNvPicPr>
                      <a:picLocks noChangeAspect="1" noChangeArrowheads="1"/>
                    </pic:cNvPicPr>
                  </pic:nvPicPr>
                  <pic:blipFill>
                    <a:blip r:embed="rId5"/>
                    <a:srcRect/>
                    <a:stretch>
                      <a:fillRect/>
                    </a:stretch>
                  </pic:blipFill>
                  <pic:spPr bwMode="auto">
                    <a:xfrm>
                      <a:off x="0" y="0"/>
                      <a:ext cx="6101856" cy="3036570"/>
                    </a:xfrm>
                    <a:prstGeom prst="rect">
                      <a:avLst/>
                    </a:prstGeom>
                    <a:noFill/>
                    <a:ln w="9525">
                      <a:noFill/>
                      <a:miter lim="800000"/>
                      <a:headEnd/>
                      <a:tailEnd/>
                    </a:ln>
                  </pic:spPr>
                </pic:pic>
              </a:graphicData>
            </a:graphic>
          </wp:inline>
        </w:drawing>
      </w:r>
    </w:p>
    <w:p w:rsidR="004F67DE" w:rsidRDefault="004F67DE"/>
    <w:p w:rsidR="004F67DE" w:rsidRDefault="004F67DE">
      <w:r>
        <w:rPr>
          <w:noProof/>
        </w:rPr>
        <w:lastRenderedPageBreak/>
        <w:drawing>
          <wp:inline distT="0" distB="0" distL="0" distR="0">
            <wp:extent cx="5945022" cy="4558353"/>
            <wp:effectExtent l="19050" t="0" r="0" b="0"/>
            <wp:docPr id="2" name="Picture 2" descr="C:\Users\bhanu\Desktop\osi mod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hanu\Desktop\osi model.jpg"/>
                    <pic:cNvPicPr>
                      <a:picLocks noChangeAspect="1" noChangeArrowheads="1"/>
                    </pic:cNvPicPr>
                  </pic:nvPicPr>
                  <pic:blipFill>
                    <a:blip r:embed="rId6"/>
                    <a:srcRect/>
                    <a:stretch>
                      <a:fillRect/>
                    </a:stretch>
                  </pic:blipFill>
                  <pic:spPr bwMode="auto">
                    <a:xfrm>
                      <a:off x="0" y="0"/>
                      <a:ext cx="5943600" cy="4557263"/>
                    </a:xfrm>
                    <a:prstGeom prst="rect">
                      <a:avLst/>
                    </a:prstGeom>
                    <a:noFill/>
                    <a:ln w="9525">
                      <a:noFill/>
                      <a:miter lim="800000"/>
                      <a:headEnd/>
                      <a:tailEnd/>
                    </a:ln>
                  </pic:spPr>
                </pic:pic>
              </a:graphicData>
            </a:graphic>
          </wp:inline>
        </w:drawing>
      </w:r>
    </w:p>
    <w:p w:rsidR="007A7E1F" w:rsidRDefault="007A7E1F"/>
    <w:p w:rsidR="007A7E1F" w:rsidRPr="00053874" w:rsidRDefault="007A7E1F" w:rsidP="007A7E1F">
      <w:pPr>
        <w:shd w:val="clear" w:color="auto" w:fill="FFFFFF"/>
        <w:spacing w:before="419" w:after="140" w:line="344" w:lineRule="atLeast"/>
        <w:outlineLvl w:val="1"/>
        <w:rPr>
          <w:rFonts w:ascii="Georgia" w:eastAsia="Times New Roman" w:hAnsi="Georgia" w:cs="Times New Roman"/>
          <w:color w:val="111111"/>
        </w:rPr>
      </w:pPr>
      <w:r w:rsidRPr="00053874">
        <w:rPr>
          <w:rFonts w:ascii="Georgia" w:eastAsia="Times New Roman" w:hAnsi="Georgia" w:cs="Times New Roman"/>
          <w:color w:val="111111"/>
        </w:rPr>
        <w:t>TCP/IP PROTOCOL SUITE</w:t>
      </w:r>
    </w:p>
    <w:p w:rsidR="007A7E1F" w:rsidRPr="00053874" w:rsidRDefault="007A7E1F" w:rsidP="007A7E1F">
      <w:pPr>
        <w:shd w:val="clear" w:color="auto" w:fill="FFFFFF"/>
        <w:spacing w:after="279" w:line="240" w:lineRule="auto"/>
        <w:rPr>
          <w:rFonts w:ascii="Georgia" w:eastAsia="Times New Roman" w:hAnsi="Georgia" w:cs="Times New Roman"/>
          <w:color w:val="111111"/>
          <w:sz w:val="17"/>
          <w:szCs w:val="17"/>
        </w:rPr>
      </w:pPr>
      <w:r w:rsidRPr="00053874">
        <w:rPr>
          <w:rFonts w:ascii="Georgia" w:eastAsia="Times New Roman" w:hAnsi="Georgia" w:cs="Times New Roman"/>
          <w:color w:val="111111"/>
          <w:sz w:val="17"/>
          <w:szCs w:val="17"/>
        </w:rPr>
        <w:t xml:space="preserve">Communications between computers on a network is done through protocol suits. The most widely used and most widely available protocol suite is TCP/IP protocol suite. A protocol suit consists of a layered architecture where each layer depicts some functionality which can be carried out by a protocol. Each layer usually has more than one protocol options to carry out the responsibility that the layer adheres to. TCP/IP is normally considered to be a 4 layer system. The 4 layers are as </w:t>
      </w:r>
      <w:proofErr w:type="gramStart"/>
      <w:r w:rsidRPr="00053874">
        <w:rPr>
          <w:rFonts w:ascii="Georgia" w:eastAsia="Times New Roman" w:hAnsi="Georgia" w:cs="Times New Roman"/>
          <w:color w:val="111111"/>
          <w:sz w:val="17"/>
          <w:szCs w:val="17"/>
        </w:rPr>
        <w:t>follows :</w:t>
      </w:r>
      <w:proofErr w:type="gramEnd"/>
    </w:p>
    <w:p w:rsidR="007A7E1F" w:rsidRPr="00053874" w:rsidRDefault="007A7E1F" w:rsidP="007A7E1F">
      <w:pPr>
        <w:numPr>
          <w:ilvl w:val="0"/>
          <w:numId w:val="1"/>
        </w:numPr>
        <w:shd w:val="clear" w:color="auto" w:fill="FFFFFF"/>
        <w:spacing w:after="0" w:line="240" w:lineRule="auto"/>
        <w:ind w:left="279"/>
        <w:rPr>
          <w:rFonts w:ascii="Georgia" w:eastAsia="Times New Roman" w:hAnsi="Georgia" w:cs="Times New Roman"/>
          <w:color w:val="111111"/>
          <w:sz w:val="17"/>
          <w:szCs w:val="17"/>
        </w:rPr>
      </w:pPr>
      <w:r w:rsidRPr="00053874">
        <w:rPr>
          <w:rFonts w:ascii="Georgia" w:eastAsia="Times New Roman" w:hAnsi="Georgia" w:cs="Times New Roman"/>
          <w:color w:val="111111"/>
          <w:sz w:val="17"/>
          <w:szCs w:val="17"/>
        </w:rPr>
        <w:t>Application layer</w:t>
      </w:r>
      <w:r>
        <w:rPr>
          <w:rFonts w:ascii="Georgia" w:eastAsia="Times New Roman" w:hAnsi="Georgia" w:cs="Times New Roman"/>
          <w:color w:val="111111"/>
          <w:sz w:val="17"/>
          <w:szCs w:val="17"/>
        </w:rPr>
        <w:t xml:space="preserve"> (Application Layer, Session Layer, Presentation Layer)</w:t>
      </w:r>
    </w:p>
    <w:p w:rsidR="007A7E1F" w:rsidRPr="00053874" w:rsidRDefault="007A7E1F" w:rsidP="007A7E1F">
      <w:pPr>
        <w:numPr>
          <w:ilvl w:val="0"/>
          <w:numId w:val="1"/>
        </w:numPr>
        <w:shd w:val="clear" w:color="auto" w:fill="FFFFFF"/>
        <w:spacing w:after="0" w:line="240" w:lineRule="auto"/>
        <w:ind w:left="279"/>
        <w:rPr>
          <w:rFonts w:ascii="Georgia" w:eastAsia="Times New Roman" w:hAnsi="Georgia" w:cs="Times New Roman"/>
          <w:color w:val="111111"/>
          <w:sz w:val="17"/>
          <w:szCs w:val="17"/>
        </w:rPr>
      </w:pPr>
      <w:r w:rsidRPr="00053874">
        <w:rPr>
          <w:rFonts w:ascii="Georgia" w:eastAsia="Times New Roman" w:hAnsi="Georgia" w:cs="Times New Roman"/>
          <w:color w:val="111111"/>
          <w:sz w:val="17"/>
          <w:szCs w:val="17"/>
        </w:rPr>
        <w:t>Transport layer</w:t>
      </w:r>
    </w:p>
    <w:p w:rsidR="007A7E1F" w:rsidRPr="00053874" w:rsidRDefault="007A7E1F" w:rsidP="007A7E1F">
      <w:pPr>
        <w:numPr>
          <w:ilvl w:val="0"/>
          <w:numId w:val="1"/>
        </w:numPr>
        <w:shd w:val="clear" w:color="auto" w:fill="FFFFFF"/>
        <w:spacing w:after="0" w:line="240" w:lineRule="auto"/>
        <w:ind w:left="279"/>
        <w:rPr>
          <w:rFonts w:ascii="Georgia" w:eastAsia="Times New Roman" w:hAnsi="Georgia" w:cs="Times New Roman"/>
          <w:color w:val="111111"/>
          <w:sz w:val="17"/>
          <w:szCs w:val="17"/>
        </w:rPr>
      </w:pPr>
      <w:r w:rsidRPr="00053874">
        <w:rPr>
          <w:rFonts w:ascii="Georgia" w:eastAsia="Times New Roman" w:hAnsi="Georgia" w:cs="Times New Roman"/>
          <w:color w:val="111111"/>
          <w:sz w:val="17"/>
          <w:szCs w:val="17"/>
        </w:rPr>
        <w:t>Network layer</w:t>
      </w:r>
    </w:p>
    <w:p w:rsidR="00835052" w:rsidRDefault="007A7E1F" w:rsidP="00835052">
      <w:pPr>
        <w:numPr>
          <w:ilvl w:val="0"/>
          <w:numId w:val="1"/>
        </w:numPr>
        <w:shd w:val="clear" w:color="auto" w:fill="FFFFFF"/>
        <w:spacing w:after="0" w:line="240" w:lineRule="auto"/>
        <w:ind w:left="279"/>
        <w:rPr>
          <w:rFonts w:ascii="Georgia" w:eastAsia="Times New Roman" w:hAnsi="Georgia" w:cs="Times New Roman"/>
          <w:color w:val="111111"/>
          <w:sz w:val="17"/>
          <w:szCs w:val="17"/>
        </w:rPr>
      </w:pPr>
      <w:r>
        <w:rPr>
          <w:rFonts w:ascii="Georgia" w:eastAsia="Times New Roman" w:hAnsi="Georgia" w:cs="Times New Roman"/>
          <w:color w:val="111111"/>
          <w:sz w:val="17"/>
          <w:szCs w:val="17"/>
        </w:rPr>
        <w:t>Network Interface Layer (</w:t>
      </w:r>
      <w:r w:rsidRPr="00053874">
        <w:rPr>
          <w:rFonts w:ascii="Georgia" w:eastAsia="Times New Roman" w:hAnsi="Georgia" w:cs="Times New Roman"/>
          <w:color w:val="111111"/>
          <w:sz w:val="17"/>
          <w:szCs w:val="17"/>
        </w:rPr>
        <w:t>Data link layer</w:t>
      </w:r>
      <w:r>
        <w:rPr>
          <w:rFonts w:ascii="Georgia" w:eastAsia="Times New Roman" w:hAnsi="Georgia" w:cs="Times New Roman"/>
          <w:color w:val="111111"/>
          <w:sz w:val="17"/>
          <w:szCs w:val="17"/>
        </w:rPr>
        <w:t>, Physical Layer</w:t>
      </w:r>
      <w:r w:rsidR="00B16B55">
        <w:rPr>
          <w:rFonts w:ascii="Georgia" w:eastAsia="Times New Roman" w:hAnsi="Georgia" w:cs="Times New Roman"/>
          <w:color w:val="111111"/>
          <w:sz w:val="17"/>
          <w:szCs w:val="17"/>
        </w:rPr>
        <w:t>)</w:t>
      </w:r>
    </w:p>
    <w:p w:rsidR="00835052" w:rsidRDefault="00835052" w:rsidP="00835052">
      <w:pPr>
        <w:shd w:val="clear" w:color="auto" w:fill="FFFFFF"/>
        <w:spacing w:after="0" w:line="240" w:lineRule="auto"/>
        <w:ind w:left="-81"/>
        <w:rPr>
          <w:rFonts w:ascii="Georgia" w:eastAsia="Times New Roman" w:hAnsi="Georgia" w:cs="Times New Roman"/>
          <w:color w:val="111111"/>
          <w:sz w:val="17"/>
          <w:szCs w:val="17"/>
        </w:rPr>
      </w:pPr>
    </w:p>
    <w:p w:rsidR="00835052" w:rsidRDefault="00835052" w:rsidP="00835052">
      <w:pPr>
        <w:shd w:val="clear" w:color="auto" w:fill="FFFFFF"/>
        <w:spacing w:after="0" w:line="240" w:lineRule="auto"/>
        <w:ind w:left="-81"/>
        <w:rPr>
          <w:rFonts w:ascii="Georgia" w:eastAsia="Times New Roman" w:hAnsi="Georgia" w:cs="Times New Roman"/>
          <w:color w:val="111111"/>
          <w:sz w:val="17"/>
          <w:szCs w:val="17"/>
        </w:rPr>
      </w:pPr>
    </w:p>
    <w:p w:rsidR="00835052" w:rsidRPr="00053874" w:rsidRDefault="00835052" w:rsidP="00835052">
      <w:pPr>
        <w:shd w:val="clear" w:color="auto" w:fill="FFFFFF"/>
        <w:spacing w:before="440" w:after="147" w:line="293" w:lineRule="atLeast"/>
        <w:outlineLvl w:val="2"/>
        <w:rPr>
          <w:rFonts w:ascii="Georgia" w:eastAsia="Times New Roman" w:hAnsi="Georgia" w:cs="Times New Roman"/>
          <w:color w:val="111111"/>
          <w:sz w:val="31"/>
          <w:szCs w:val="31"/>
        </w:rPr>
      </w:pPr>
      <w:r w:rsidRPr="00053874">
        <w:rPr>
          <w:rFonts w:ascii="Georgia" w:eastAsia="Times New Roman" w:hAnsi="Georgia" w:cs="Times New Roman"/>
          <w:color w:val="111111"/>
          <w:sz w:val="31"/>
          <w:szCs w:val="31"/>
        </w:rPr>
        <w:t>1. Application layer</w:t>
      </w:r>
    </w:p>
    <w:p w:rsidR="00835052" w:rsidRPr="00053874" w:rsidRDefault="00835052" w:rsidP="00835052">
      <w:pPr>
        <w:shd w:val="clear" w:color="auto" w:fill="FFFFFF"/>
        <w:spacing w:after="279" w:line="240" w:lineRule="auto"/>
        <w:rPr>
          <w:rFonts w:ascii="Georgia" w:eastAsia="Times New Roman" w:hAnsi="Georgia" w:cs="Times New Roman"/>
          <w:color w:val="111111"/>
          <w:sz w:val="17"/>
          <w:szCs w:val="17"/>
        </w:rPr>
      </w:pPr>
      <w:r w:rsidRPr="00053874">
        <w:rPr>
          <w:rFonts w:ascii="Georgia" w:eastAsia="Times New Roman" w:hAnsi="Georgia" w:cs="Times New Roman"/>
          <w:color w:val="111111"/>
          <w:sz w:val="17"/>
          <w:szCs w:val="17"/>
        </w:rPr>
        <w:t>This is the top layer of TCP/IP protocol suite. This layer includes applications or processes that use transport layer protocols to deliver the data to destination computers.</w:t>
      </w:r>
    </w:p>
    <w:p w:rsidR="00835052" w:rsidRPr="00053874" w:rsidRDefault="00835052" w:rsidP="00835052">
      <w:pPr>
        <w:shd w:val="clear" w:color="auto" w:fill="FFFFFF"/>
        <w:spacing w:after="279" w:line="240" w:lineRule="auto"/>
        <w:rPr>
          <w:rFonts w:ascii="Georgia" w:eastAsia="Times New Roman" w:hAnsi="Georgia" w:cs="Times New Roman"/>
          <w:color w:val="111111"/>
          <w:sz w:val="17"/>
          <w:szCs w:val="17"/>
        </w:rPr>
      </w:pPr>
      <w:r w:rsidRPr="00053874">
        <w:rPr>
          <w:rFonts w:ascii="Georgia" w:eastAsia="Times New Roman" w:hAnsi="Georgia" w:cs="Times New Roman"/>
          <w:color w:val="111111"/>
          <w:sz w:val="17"/>
          <w:szCs w:val="17"/>
        </w:rPr>
        <w:lastRenderedPageBreak/>
        <w:t xml:space="preserve">At each layer there are certain protocol options to carry out the task designated to that particular layer. So, application layer also has various protocols that applications use to communicate with the second layer, the transport layer. Some of the popular application layer protocols </w:t>
      </w:r>
      <w:proofErr w:type="gramStart"/>
      <w:r w:rsidRPr="00053874">
        <w:rPr>
          <w:rFonts w:ascii="Georgia" w:eastAsia="Times New Roman" w:hAnsi="Georgia" w:cs="Times New Roman"/>
          <w:color w:val="111111"/>
          <w:sz w:val="17"/>
          <w:szCs w:val="17"/>
        </w:rPr>
        <w:t>are :</w:t>
      </w:r>
      <w:proofErr w:type="gramEnd"/>
    </w:p>
    <w:p w:rsidR="00835052" w:rsidRPr="00053874" w:rsidRDefault="00835052" w:rsidP="00835052">
      <w:pPr>
        <w:numPr>
          <w:ilvl w:val="0"/>
          <w:numId w:val="2"/>
        </w:numPr>
        <w:shd w:val="clear" w:color="auto" w:fill="FFFFFF"/>
        <w:spacing w:after="0" w:line="240" w:lineRule="auto"/>
        <w:ind w:left="279"/>
        <w:rPr>
          <w:rFonts w:ascii="Georgia" w:eastAsia="Times New Roman" w:hAnsi="Georgia" w:cs="Times New Roman"/>
          <w:color w:val="111111"/>
          <w:sz w:val="17"/>
          <w:szCs w:val="17"/>
        </w:rPr>
      </w:pPr>
      <w:r w:rsidRPr="00053874">
        <w:rPr>
          <w:rFonts w:ascii="Georgia" w:eastAsia="Times New Roman" w:hAnsi="Georgia" w:cs="Times New Roman"/>
          <w:color w:val="111111"/>
          <w:sz w:val="17"/>
          <w:szCs w:val="17"/>
        </w:rPr>
        <w:t>HTTP (Hypertext transfer protocol)</w:t>
      </w:r>
    </w:p>
    <w:p w:rsidR="00835052" w:rsidRPr="00053874" w:rsidRDefault="00835052" w:rsidP="00835052">
      <w:pPr>
        <w:numPr>
          <w:ilvl w:val="0"/>
          <w:numId w:val="2"/>
        </w:numPr>
        <w:shd w:val="clear" w:color="auto" w:fill="FFFFFF"/>
        <w:spacing w:after="0" w:line="240" w:lineRule="auto"/>
        <w:ind w:left="279"/>
        <w:rPr>
          <w:rFonts w:ascii="Georgia" w:eastAsia="Times New Roman" w:hAnsi="Georgia" w:cs="Times New Roman"/>
          <w:color w:val="111111"/>
          <w:sz w:val="17"/>
          <w:szCs w:val="17"/>
        </w:rPr>
      </w:pPr>
      <w:r w:rsidRPr="00053874">
        <w:rPr>
          <w:rFonts w:ascii="Georgia" w:eastAsia="Times New Roman" w:hAnsi="Georgia" w:cs="Times New Roman"/>
          <w:color w:val="111111"/>
          <w:sz w:val="17"/>
          <w:szCs w:val="17"/>
        </w:rPr>
        <w:t>FTP (File transfer protocol)</w:t>
      </w:r>
    </w:p>
    <w:p w:rsidR="00835052" w:rsidRPr="00053874" w:rsidRDefault="00835052" w:rsidP="00835052">
      <w:pPr>
        <w:numPr>
          <w:ilvl w:val="0"/>
          <w:numId w:val="2"/>
        </w:numPr>
        <w:shd w:val="clear" w:color="auto" w:fill="FFFFFF"/>
        <w:spacing w:after="0" w:line="240" w:lineRule="auto"/>
        <w:ind w:left="279"/>
        <w:rPr>
          <w:rFonts w:ascii="Georgia" w:eastAsia="Times New Roman" w:hAnsi="Georgia" w:cs="Times New Roman"/>
          <w:color w:val="111111"/>
          <w:sz w:val="17"/>
          <w:szCs w:val="17"/>
        </w:rPr>
      </w:pPr>
      <w:r w:rsidRPr="00053874">
        <w:rPr>
          <w:rFonts w:ascii="Georgia" w:eastAsia="Times New Roman" w:hAnsi="Georgia" w:cs="Times New Roman"/>
          <w:color w:val="111111"/>
          <w:sz w:val="17"/>
          <w:szCs w:val="17"/>
        </w:rPr>
        <w:t>SMTP (Simple mail transfer protocol)</w:t>
      </w:r>
    </w:p>
    <w:p w:rsidR="00835052" w:rsidRDefault="00835052" w:rsidP="00835052">
      <w:pPr>
        <w:numPr>
          <w:ilvl w:val="0"/>
          <w:numId w:val="2"/>
        </w:numPr>
        <w:shd w:val="clear" w:color="auto" w:fill="FFFFFF"/>
        <w:spacing w:after="0" w:line="240" w:lineRule="auto"/>
        <w:ind w:left="279"/>
        <w:rPr>
          <w:rFonts w:ascii="Georgia" w:eastAsia="Times New Roman" w:hAnsi="Georgia" w:cs="Times New Roman"/>
          <w:color w:val="111111"/>
          <w:sz w:val="17"/>
          <w:szCs w:val="17"/>
        </w:rPr>
      </w:pPr>
      <w:r w:rsidRPr="00053874">
        <w:rPr>
          <w:rFonts w:ascii="Georgia" w:eastAsia="Times New Roman" w:hAnsi="Georgia" w:cs="Times New Roman"/>
          <w:color w:val="111111"/>
          <w:sz w:val="17"/>
          <w:szCs w:val="17"/>
        </w:rPr>
        <w:t>SNMP (Simple network management protocol) etc</w:t>
      </w:r>
    </w:p>
    <w:p w:rsidR="001E100F" w:rsidRDefault="001E100F" w:rsidP="001E100F">
      <w:pPr>
        <w:shd w:val="clear" w:color="auto" w:fill="FFFFFF"/>
        <w:spacing w:after="0" w:line="240" w:lineRule="auto"/>
        <w:rPr>
          <w:rFonts w:ascii="Georgia" w:eastAsia="Times New Roman" w:hAnsi="Georgia" w:cs="Times New Roman"/>
          <w:color w:val="111111"/>
          <w:sz w:val="17"/>
          <w:szCs w:val="17"/>
        </w:rPr>
      </w:pPr>
    </w:p>
    <w:p w:rsidR="001E100F" w:rsidRDefault="001E100F" w:rsidP="001E100F">
      <w:pPr>
        <w:shd w:val="clear" w:color="auto" w:fill="FFFFFF"/>
        <w:spacing w:after="0" w:line="240" w:lineRule="auto"/>
        <w:rPr>
          <w:rFonts w:ascii="Georgia" w:eastAsia="Times New Roman" w:hAnsi="Georgia" w:cs="Times New Roman"/>
          <w:color w:val="111111"/>
          <w:sz w:val="17"/>
          <w:szCs w:val="17"/>
        </w:rPr>
      </w:pPr>
    </w:p>
    <w:p w:rsidR="001E100F" w:rsidRPr="00053874" w:rsidRDefault="001E100F" w:rsidP="001E100F">
      <w:pPr>
        <w:shd w:val="clear" w:color="auto" w:fill="FFFFFF"/>
        <w:spacing w:before="440" w:after="147" w:line="293" w:lineRule="atLeast"/>
        <w:outlineLvl w:val="2"/>
        <w:rPr>
          <w:rFonts w:ascii="Georgia" w:eastAsia="Times New Roman" w:hAnsi="Georgia" w:cs="Times New Roman"/>
          <w:color w:val="111111"/>
          <w:sz w:val="31"/>
          <w:szCs w:val="31"/>
        </w:rPr>
      </w:pPr>
      <w:r w:rsidRPr="00053874">
        <w:rPr>
          <w:rFonts w:ascii="Georgia" w:eastAsia="Times New Roman" w:hAnsi="Georgia" w:cs="Times New Roman"/>
          <w:color w:val="111111"/>
          <w:sz w:val="31"/>
          <w:szCs w:val="31"/>
        </w:rPr>
        <w:t>2. Transport Layer</w:t>
      </w:r>
    </w:p>
    <w:p w:rsidR="001E100F" w:rsidRPr="00053874" w:rsidRDefault="001E100F" w:rsidP="001E100F">
      <w:pPr>
        <w:shd w:val="clear" w:color="auto" w:fill="FFFFFF"/>
        <w:spacing w:after="279" w:line="240" w:lineRule="auto"/>
        <w:rPr>
          <w:rFonts w:ascii="Georgia" w:eastAsia="Times New Roman" w:hAnsi="Georgia" w:cs="Times New Roman"/>
          <w:color w:val="111111"/>
          <w:sz w:val="17"/>
          <w:szCs w:val="17"/>
        </w:rPr>
      </w:pPr>
      <w:r w:rsidRPr="00053874">
        <w:rPr>
          <w:rFonts w:ascii="Georgia" w:eastAsia="Times New Roman" w:hAnsi="Georgia" w:cs="Times New Roman"/>
          <w:color w:val="111111"/>
          <w:sz w:val="17"/>
          <w:szCs w:val="17"/>
        </w:rPr>
        <w:t>This layer provides backbone to data flow between two hosts. This layer receives data from the application layer above it. There are many protocols that work at this layer but the two most commonly used protocols at transport layer are TCP and UDP.</w:t>
      </w:r>
    </w:p>
    <w:p w:rsidR="001E100F" w:rsidRPr="00053874" w:rsidRDefault="001E100F" w:rsidP="001E100F">
      <w:pPr>
        <w:shd w:val="clear" w:color="auto" w:fill="FFFFFF"/>
        <w:spacing w:after="279" w:line="240" w:lineRule="auto"/>
        <w:rPr>
          <w:rFonts w:ascii="Georgia" w:eastAsia="Times New Roman" w:hAnsi="Georgia" w:cs="Times New Roman"/>
          <w:color w:val="111111"/>
          <w:sz w:val="17"/>
          <w:szCs w:val="17"/>
        </w:rPr>
      </w:pPr>
      <w:r w:rsidRPr="00053874">
        <w:rPr>
          <w:rFonts w:ascii="Georgia" w:eastAsia="Times New Roman" w:hAnsi="Georgia" w:cs="Times New Roman"/>
          <w:color w:val="111111"/>
          <w:sz w:val="17"/>
          <w:szCs w:val="17"/>
        </w:rPr>
        <w:t>TCP is used where a reliable connection is required while UDP is used in case of unreliable connections.</w:t>
      </w:r>
    </w:p>
    <w:p w:rsidR="001E100F" w:rsidRPr="00053874" w:rsidRDefault="001E100F" w:rsidP="001E100F">
      <w:pPr>
        <w:shd w:val="clear" w:color="auto" w:fill="FFFFFF"/>
        <w:spacing w:after="0" w:line="240" w:lineRule="auto"/>
        <w:rPr>
          <w:rFonts w:ascii="Georgia" w:eastAsia="Times New Roman" w:hAnsi="Georgia" w:cs="Times New Roman"/>
          <w:color w:val="111111"/>
          <w:sz w:val="17"/>
          <w:szCs w:val="17"/>
        </w:rPr>
      </w:pPr>
      <w:r w:rsidRPr="00053874">
        <w:rPr>
          <w:rFonts w:ascii="Georgia" w:eastAsia="Times New Roman" w:hAnsi="Georgia" w:cs="Times New Roman"/>
          <w:b/>
          <w:bCs/>
          <w:color w:val="111111"/>
          <w:sz w:val="17"/>
        </w:rPr>
        <w:t>TCP</w:t>
      </w:r>
      <w:r w:rsidRPr="00053874">
        <w:rPr>
          <w:rFonts w:ascii="Georgia" w:eastAsia="Times New Roman" w:hAnsi="Georgia" w:cs="Times New Roman"/>
          <w:color w:val="111111"/>
          <w:sz w:val="17"/>
          <w:szCs w:val="17"/>
        </w:rPr>
        <w:t xml:space="preserve"> divides the </w:t>
      </w:r>
      <w:proofErr w:type="gramStart"/>
      <w:r w:rsidRPr="00053874">
        <w:rPr>
          <w:rFonts w:ascii="Georgia" w:eastAsia="Times New Roman" w:hAnsi="Georgia" w:cs="Times New Roman"/>
          <w:color w:val="111111"/>
          <w:sz w:val="17"/>
          <w:szCs w:val="17"/>
        </w:rPr>
        <w:t>data(</w:t>
      </w:r>
      <w:proofErr w:type="gramEnd"/>
      <w:r w:rsidRPr="00053874">
        <w:rPr>
          <w:rFonts w:ascii="Georgia" w:eastAsia="Times New Roman" w:hAnsi="Georgia" w:cs="Times New Roman"/>
          <w:color w:val="111111"/>
          <w:sz w:val="17"/>
          <w:szCs w:val="17"/>
        </w:rPr>
        <w:t xml:space="preserve">coming from the application layer) into proper sized chunks and then passes these chunks onto the network. It acknowledges received packets, waits for the acknowledgments of the packets it sent and sets timeout to resend the packets if acknowledgements are not received in time. The term ‘reliable connection’ is used where it is not desired to </w:t>
      </w:r>
      <w:proofErr w:type="spellStart"/>
      <w:r w:rsidRPr="00053874">
        <w:rPr>
          <w:rFonts w:ascii="Georgia" w:eastAsia="Times New Roman" w:hAnsi="Georgia" w:cs="Times New Roman"/>
          <w:color w:val="111111"/>
          <w:sz w:val="17"/>
          <w:szCs w:val="17"/>
        </w:rPr>
        <w:t>loose</w:t>
      </w:r>
      <w:proofErr w:type="spellEnd"/>
      <w:r w:rsidRPr="00053874">
        <w:rPr>
          <w:rFonts w:ascii="Georgia" w:eastAsia="Times New Roman" w:hAnsi="Georgia" w:cs="Times New Roman"/>
          <w:color w:val="111111"/>
          <w:sz w:val="17"/>
          <w:szCs w:val="17"/>
        </w:rPr>
        <w:t xml:space="preserve"> any information that is being transferred over the network through this connection. So, the protocol used for this type of connection must provide the mechanism to achieve this desired characteristic. For example, while downloading a file, it is not desired to </w:t>
      </w:r>
      <w:proofErr w:type="spellStart"/>
      <w:r w:rsidRPr="00053874">
        <w:rPr>
          <w:rFonts w:ascii="Georgia" w:eastAsia="Times New Roman" w:hAnsi="Georgia" w:cs="Times New Roman"/>
          <w:color w:val="111111"/>
          <w:sz w:val="17"/>
          <w:szCs w:val="17"/>
        </w:rPr>
        <w:t>loose</w:t>
      </w:r>
      <w:proofErr w:type="spellEnd"/>
      <w:r w:rsidRPr="00053874">
        <w:rPr>
          <w:rFonts w:ascii="Georgia" w:eastAsia="Times New Roman" w:hAnsi="Georgia" w:cs="Times New Roman"/>
          <w:color w:val="111111"/>
          <w:sz w:val="17"/>
          <w:szCs w:val="17"/>
        </w:rPr>
        <w:t xml:space="preserve"> any </w:t>
      </w:r>
      <w:proofErr w:type="gramStart"/>
      <w:r w:rsidRPr="00053874">
        <w:rPr>
          <w:rFonts w:ascii="Georgia" w:eastAsia="Times New Roman" w:hAnsi="Georgia" w:cs="Times New Roman"/>
          <w:color w:val="111111"/>
          <w:sz w:val="17"/>
          <w:szCs w:val="17"/>
        </w:rPr>
        <w:t>information(</w:t>
      </w:r>
      <w:proofErr w:type="gramEnd"/>
      <w:r w:rsidRPr="00053874">
        <w:rPr>
          <w:rFonts w:ascii="Georgia" w:eastAsia="Times New Roman" w:hAnsi="Georgia" w:cs="Times New Roman"/>
          <w:color w:val="111111"/>
          <w:sz w:val="17"/>
          <w:szCs w:val="17"/>
        </w:rPr>
        <w:t>bytes) as it may lead to corruption of downloaded content.</w:t>
      </w:r>
    </w:p>
    <w:p w:rsidR="001E100F" w:rsidRPr="00053874" w:rsidRDefault="001E100F" w:rsidP="001E100F">
      <w:pPr>
        <w:shd w:val="clear" w:color="auto" w:fill="FFFFFF"/>
        <w:spacing w:after="0" w:line="240" w:lineRule="auto"/>
        <w:rPr>
          <w:rFonts w:ascii="Georgia" w:eastAsia="Times New Roman" w:hAnsi="Georgia" w:cs="Times New Roman"/>
          <w:color w:val="111111"/>
          <w:sz w:val="17"/>
          <w:szCs w:val="17"/>
        </w:rPr>
      </w:pPr>
      <w:r w:rsidRPr="00053874">
        <w:rPr>
          <w:rFonts w:ascii="Georgia" w:eastAsia="Times New Roman" w:hAnsi="Georgia" w:cs="Times New Roman"/>
          <w:b/>
          <w:bCs/>
          <w:color w:val="111111"/>
          <w:sz w:val="17"/>
        </w:rPr>
        <w:t>UDP</w:t>
      </w:r>
      <w:r w:rsidRPr="00053874">
        <w:rPr>
          <w:rFonts w:ascii="Georgia" w:eastAsia="Times New Roman" w:hAnsi="Georgia" w:cs="Times New Roman"/>
          <w:color w:val="111111"/>
          <w:sz w:val="17"/>
          <w:szCs w:val="17"/>
        </w:rPr>
        <w:t xml:space="preserve"> provides a comparatively simpler but unreliable service by sending packets from one host to another. UDP does not take any extra measures to ensure that the data sent is received by the target host or not. The term ‘unreliable connection’ </w:t>
      </w:r>
      <w:proofErr w:type="gramStart"/>
      <w:r w:rsidRPr="00053874">
        <w:rPr>
          <w:rFonts w:ascii="Georgia" w:eastAsia="Times New Roman" w:hAnsi="Georgia" w:cs="Times New Roman"/>
          <w:color w:val="111111"/>
          <w:sz w:val="17"/>
          <w:szCs w:val="17"/>
        </w:rPr>
        <w:t>are</w:t>
      </w:r>
      <w:proofErr w:type="gramEnd"/>
      <w:r w:rsidRPr="00053874">
        <w:rPr>
          <w:rFonts w:ascii="Georgia" w:eastAsia="Times New Roman" w:hAnsi="Georgia" w:cs="Times New Roman"/>
          <w:color w:val="111111"/>
          <w:sz w:val="17"/>
          <w:szCs w:val="17"/>
        </w:rPr>
        <w:t xml:space="preserve"> used where loss of some information does not hamper the task being fulfilled through this connection. For example while streaming a </w:t>
      </w:r>
      <w:proofErr w:type="gramStart"/>
      <w:r w:rsidRPr="00053874">
        <w:rPr>
          <w:rFonts w:ascii="Georgia" w:eastAsia="Times New Roman" w:hAnsi="Georgia" w:cs="Times New Roman"/>
          <w:color w:val="111111"/>
          <w:sz w:val="17"/>
          <w:szCs w:val="17"/>
        </w:rPr>
        <w:t>video,</w:t>
      </w:r>
      <w:proofErr w:type="gramEnd"/>
      <w:r w:rsidRPr="00053874">
        <w:rPr>
          <w:rFonts w:ascii="Georgia" w:eastAsia="Times New Roman" w:hAnsi="Georgia" w:cs="Times New Roman"/>
          <w:color w:val="111111"/>
          <w:sz w:val="17"/>
          <w:szCs w:val="17"/>
        </w:rPr>
        <w:t xml:space="preserve"> loss of few bytes of information due to some reason is acceptable as this does not harm the user experience much.</w:t>
      </w:r>
    </w:p>
    <w:p w:rsidR="001E100F" w:rsidRPr="00053874" w:rsidRDefault="001E100F" w:rsidP="001E100F">
      <w:pPr>
        <w:shd w:val="clear" w:color="auto" w:fill="FFFFFF"/>
        <w:spacing w:after="0" w:line="240" w:lineRule="auto"/>
        <w:rPr>
          <w:rFonts w:ascii="Georgia" w:eastAsia="Times New Roman" w:hAnsi="Georgia" w:cs="Times New Roman"/>
          <w:color w:val="111111"/>
          <w:sz w:val="17"/>
          <w:szCs w:val="17"/>
        </w:rPr>
      </w:pPr>
    </w:p>
    <w:p w:rsidR="00835052" w:rsidRPr="00835052" w:rsidRDefault="00835052" w:rsidP="00835052">
      <w:pPr>
        <w:shd w:val="clear" w:color="auto" w:fill="FFFFFF"/>
        <w:spacing w:after="0" w:line="240" w:lineRule="auto"/>
        <w:ind w:left="-81"/>
        <w:rPr>
          <w:rFonts w:ascii="Georgia" w:eastAsia="Times New Roman" w:hAnsi="Georgia" w:cs="Times New Roman"/>
          <w:color w:val="111111"/>
          <w:sz w:val="17"/>
          <w:szCs w:val="17"/>
        </w:rPr>
      </w:pPr>
    </w:p>
    <w:p w:rsidR="007A7E1F" w:rsidRDefault="00440B53">
      <w:r>
        <w:rPr>
          <w:noProof/>
        </w:rPr>
        <w:drawing>
          <wp:inline distT="0" distB="0" distL="0" distR="0">
            <wp:extent cx="6252096" cy="3432412"/>
            <wp:effectExtent l="19050" t="0" r="0" b="0"/>
            <wp:docPr id="3" name="Picture 3" descr="Image result for purpose of network la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purpose of network layer"/>
                    <pic:cNvPicPr>
                      <a:picLocks noChangeAspect="1" noChangeArrowheads="1"/>
                    </pic:cNvPicPr>
                  </pic:nvPicPr>
                  <pic:blipFill>
                    <a:blip r:embed="rId7"/>
                    <a:srcRect/>
                    <a:stretch>
                      <a:fillRect/>
                    </a:stretch>
                  </pic:blipFill>
                  <pic:spPr bwMode="auto">
                    <a:xfrm>
                      <a:off x="0" y="0"/>
                      <a:ext cx="6251664" cy="3432175"/>
                    </a:xfrm>
                    <a:prstGeom prst="rect">
                      <a:avLst/>
                    </a:prstGeom>
                    <a:noFill/>
                    <a:ln w="9525">
                      <a:noFill/>
                      <a:miter lim="800000"/>
                      <a:headEnd/>
                      <a:tailEnd/>
                    </a:ln>
                  </pic:spPr>
                </pic:pic>
              </a:graphicData>
            </a:graphic>
          </wp:inline>
        </w:drawing>
      </w:r>
    </w:p>
    <w:p w:rsidR="00440B53" w:rsidRDefault="00440B53"/>
    <w:p w:rsidR="00440B53" w:rsidRDefault="00587259">
      <w:pPr>
        <w:rPr>
          <w:b/>
          <w:sz w:val="32"/>
        </w:rPr>
      </w:pPr>
      <w:r w:rsidRPr="00587259">
        <w:rPr>
          <w:b/>
          <w:sz w:val="32"/>
        </w:rPr>
        <w:lastRenderedPageBreak/>
        <w:t>Internet Addressing</w:t>
      </w:r>
    </w:p>
    <w:p w:rsidR="00587259" w:rsidRDefault="005D56E0">
      <w:pPr>
        <w:rPr>
          <w:b/>
          <w:sz w:val="32"/>
        </w:rPr>
      </w:pPr>
      <w:r>
        <w:rPr>
          <w:noProof/>
        </w:rPr>
        <w:drawing>
          <wp:inline distT="0" distB="0" distL="0" distR="0">
            <wp:extent cx="5943600" cy="3157994"/>
            <wp:effectExtent l="19050" t="0" r="0" b="0"/>
            <wp:docPr id="12" name="Picture 12"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lated image"/>
                    <pic:cNvPicPr>
                      <a:picLocks noChangeAspect="1" noChangeArrowheads="1"/>
                    </pic:cNvPicPr>
                  </pic:nvPicPr>
                  <pic:blipFill>
                    <a:blip r:embed="rId8"/>
                    <a:srcRect/>
                    <a:stretch>
                      <a:fillRect/>
                    </a:stretch>
                  </pic:blipFill>
                  <pic:spPr bwMode="auto">
                    <a:xfrm>
                      <a:off x="0" y="0"/>
                      <a:ext cx="5943600" cy="3157994"/>
                    </a:xfrm>
                    <a:prstGeom prst="rect">
                      <a:avLst/>
                    </a:prstGeom>
                    <a:noFill/>
                    <a:ln w="9525">
                      <a:noFill/>
                      <a:miter lim="800000"/>
                      <a:headEnd/>
                      <a:tailEnd/>
                    </a:ln>
                  </pic:spPr>
                </pic:pic>
              </a:graphicData>
            </a:graphic>
          </wp:inline>
        </w:drawing>
      </w:r>
    </w:p>
    <w:p w:rsidR="005D56E0" w:rsidRDefault="005D56E0">
      <w:pPr>
        <w:rPr>
          <w:b/>
          <w:sz w:val="32"/>
        </w:rPr>
      </w:pPr>
    </w:p>
    <w:p w:rsidR="005D56E0" w:rsidRDefault="005D56E0">
      <w:pPr>
        <w:rPr>
          <w:b/>
          <w:sz w:val="32"/>
        </w:rPr>
      </w:pPr>
      <w:r>
        <w:rPr>
          <w:noProof/>
        </w:rPr>
        <w:drawing>
          <wp:inline distT="0" distB="0" distL="0" distR="0">
            <wp:extent cx="5943600" cy="3955640"/>
            <wp:effectExtent l="19050" t="0" r="0" b="0"/>
            <wp:docPr id="15" name="Picture 15"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lated image"/>
                    <pic:cNvPicPr>
                      <a:picLocks noChangeAspect="1" noChangeArrowheads="1"/>
                    </pic:cNvPicPr>
                  </pic:nvPicPr>
                  <pic:blipFill>
                    <a:blip r:embed="rId9"/>
                    <a:srcRect/>
                    <a:stretch>
                      <a:fillRect/>
                    </a:stretch>
                  </pic:blipFill>
                  <pic:spPr bwMode="auto">
                    <a:xfrm>
                      <a:off x="0" y="0"/>
                      <a:ext cx="5943600" cy="3955640"/>
                    </a:xfrm>
                    <a:prstGeom prst="rect">
                      <a:avLst/>
                    </a:prstGeom>
                    <a:noFill/>
                    <a:ln w="9525">
                      <a:noFill/>
                      <a:miter lim="800000"/>
                      <a:headEnd/>
                      <a:tailEnd/>
                    </a:ln>
                  </pic:spPr>
                </pic:pic>
              </a:graphicData>
            </a:graphic>
          </wp:inline>
        </w:drawing>
      </w:r>
    </w:p>
    <w:p w:rsidR="005D56E0" w:rsidRDefault="005D56E0">
      <w:pPr>
        <w:rPr>
          <w:b/>
          <w:sz w:val="32"/>
        </w:rPr>
      </w:pPr>
    </w:p>
    <w:p w:rsidR="005D56E0" w:rsidRDefault="005D56E0">
      <w:pPr>
        <w:rPr>
          <w:b/>
          <w:sz w:val="32"/>
        </w:rPr>
      </w:pPr>
      <w:r>
        <w:rPr>
          <w:noProof/>
        </w:rPr>
        <w:drawing>
          <wp:inline distT="0" distB="0" distL="0" distR="0">
            <wp:extent cx="6163386" cy="2620370"/>
            <wp:effectExtent l="19050" t="0" r="8814" b="0"/>
            <wp:docPr id="18" name="Picture 18"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lated image"/>
                    <pic:cNvPicPr>
                      <a:picLocks noChangeAspect="1" noChangeArrowheads="1"/>
                    </pic:cNvPicPr>
                  </pic:nvPicPr>
                  <pic:blipFill>
                    <a:blip r:embed="rId10"/>
                    <a:srcRect/>
                    <a:stretch>
                      <a:fillRect/>
                    </a:stretch>
                  </pic:blipFill>
                  <pic:spPr bwMode="auto">
                    <a:xfrm>
                      <a:off x="0" y="0"/>
                      <a:ext cx="6163386" cy="2620370"/>
                    </a:xfrm>
                    <a:prstGeom prst="rect">
                      <a:avLst/>
                    </a:prstGeom>
                    <a:noFill/>
                    <a:ln w="9525">
                      <a:noFill/>
                      <a:miter lim="800000"/>
                      <a:headEnd/>
                      <a:tailEnd/>
                    </a:ln>
                  </pic:spPr>
                </pic:pic>
              </a:graphicData>
            </a:graphic>
          </wp:inline>
        </w:drawing>
      </w:r>
    </w:p>
    <w:p w:rsidR="009D4BA3" w:rsidRDefault="009D4BA3">
      <w:pPr>
        <w:rPr>
          <w:b/>
          <w:sz w:val="32"/>
        </w:rPr>
      </w:pPr>
    </w:p>
    <w:p w:rsidR="009D4BA3" w:rsidRDefault="00CB3BB0">
      <w:pPr>
        <w:rPr>
          <w:b/>
          <w:sz w:val="32"/>
        </w:rPr>
      </w:pPr>
      <w:r>
        <w:rPr>
          <w:b/>
          <w:sz w:val="32"/>
        </w:rPr>
        <w:t>Internet Ports</w:t>
      </w:r>
    </w:p>
    <w:p w:rsidR="00CB3BB0" w:rsidRDefault="00A11CF6">
      <w:pPr>
        <w:rPr>
          <w:b/>
          <w:sz w:val="32"/>
        </w:rPr>
      </w:pPr>
      <w:r>
        <w:rPr>
          <w:b/>
          <w:noProof/>
          <w:sz w:val="32"/>
        </w:rPr>
        <w:lastRenderedPageBreak/>
        <w:drawing>
          <wp:inline distT="0" distB="0" distL="0" distR="0">
            <wp:extent cx="5943600" cy="4457972"/>
            <wp:effectExtent l="19050" t="0" r="0" b="0"/>
            <wp:docPr id="22" name="Picture 22" descr="C:\Users\bhanu\Desktop\port numb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bhanu\Desktop\port numbers.jpg"/>
                    <pic:cNvPicPr>
                      <a:picLocks noChangeAspect="1" noChangeArrowheads="1"/>
                    </pic:cNvPicPr>
                  </pic:nvPicPr>
                  <pic:blipFill>
                    <a:blip r:embed="rId11"/>
                    <a:srcRect/>
                    <a:stretch>
                      <a:fillRect/>
                    </a:stretch>
                  </pic:blipFill>
                  <pic:spPr bwMode="auto">
                    <a:xfrm>
                      <a:off x="0" y="0"/>
                      <a:ext cx="5943600" cy="4457972"/>
                    </a:xfrm>
                    <a:prstGeom prst="rect">
                      <a:avLst/>
                    </a:prstGeom>
                    <a:noFill/>
                    <a:ln w="9525">
                      <a:noFill/>
                      <a:miter lim="800000"/>
                      <a:headEnd/>
                      <a:tailEnd/>
                    </a:ln>
                  </pic:spPr>
                </pic:pic>
              </a:graphicData>
            </a:graphic>
          </wp:inline>
        </w:drawing>
      </w:r>
    </w:p>
    <w:p w:rsidR="00E12988" w:rsidRDefault="00E12988">
      <w:pPr>
        <w:rPr>
          <w:b/>
          <w:sz w:val="32"/>
        </w:rPr>
      </w:pPr>
    </w:p>
    <w:p w:rsidR="00E12988" w:rsidRPr="00101365" w:rsidRDefault="00E12988" w:rsidP="00E12988">
      <w:pPr>
        <w:shd w:val="clear" w:color="auto" w:fill="FFFFFF"/>
        <w:spacing w:before="120" w:after="120" w:line="240" w:lineRule="auto"/>
        <w:rPr>
          <w:rFonts w:ascii="Arial" w:eastAsia="Times New Roman" w:hAnsi="Arial" w:cs="Arial"/>
          <w:color w:val="222222"/>
          <w:sz w:val="21"/>
          <w:szCs w:val="21"/>
        </w:rPr>
      </w:pPr>
      <w:r w:rsidRPr="00101365">
        <w:rPr>
          <w:rFonts w:ascii="Arial" w:eastAsia="Times New Roman" w:hAnsi="Arial" w:cs="Arial"/>
          <w:b/>
          <w:bCs/>
          <w:color w:val="222222"/>
          <w:sz w:val="21"/>
          <w:szCs w:val="21"/>
        </w:rPr>
        <w:t>Multipurpose Internet Mail Extensions</w:t>
      </w:r>
      <w:r w:rsidRPr="00101365">
        <w:rPr>
          <w:rFonts w:ascii="Arial" w:eastAsia="Times New Roman" w:hAnsi="Arial" w:cs="Arial"/>
          <w:color w:val="222222"/>
          <w:sz w:val="21"/>
          <w:szCs w:val="21"/>
        </w:rPr>
        <w:t> (</w:t>
      </w:r>
      <w:r w:rsidRPr="00101365">
        <w:rPr>
          <w:rFonts w:ascii="Arial" w:eastAsia="Times New Roman" w:hAnsi="Arial" w:cs="Arial"/>
          <w:b/>
          <w:bCs/>
          <w:color w:val="222222"/>
          <w:sz w:val="21"/>
          <w:szCs w:val="21"/>
        </w:rPr>
        <w:t>MIME</w:t>
      </w:r>
      <w:r w:rsidRPr="00101365">
        <w:rPr>
          <w:rFonts w:ascii="Arial" w:eastAsia="Times New Roman" w:hAnsi="Arial" w:cs="Arial"/>
          <w:color w:val="222222"/>
          <w:sz w:val="21"/>
          <w:szCs w:val="21"/>
        </w:rPr>
        <w:t>) is an </w:t>
      </w:r>
      <w:hyperlink r:id="rId12" w:tooltip="Internet standard" w:history="1">
        <w:r w:rsidRPr="00101365">
          <w:rPr>
            <w:rFonts w:ascii="Arial" w:eastAsia="Times New Roman" w:hAnsi="Arial" w:cs="Arial"/>
            <w:color w:val="0B0080"/>
            <w:sz w:val="21"/>
          </w:rPr>
          <w:t>Internet standard</w:t>
        </w:r>
      </w:hyperlink>
      <w:r w:rsidRPr="00101365">
        <w:rPr>
          <w:rFonts w:ascii="Arial" w:eastAsia="Times New Roman" w:hAnsi="Arial" w:cs="Arial"/>
          <w:color w:val="222222"/>
          <w:sz w:val="21"/>
          <w:szCs w:val="21"/>
        </w:rPr>
        <w:t> that extends the format of </w:t>
      </w:r>
      <w:hyperlink r:id="rId13" w:tooltip="Email" w:history="1">
        <w:r w:rsidRPr="00101365">
          <w:rPr>
            <w:rFonts w:ascii="Arial" w:eastAsia="Times New Roman" w:hAnsi="Arial" w:cs="Arial"/>
            <w:color w:val="0B0080"/>
            <w:sz w:val="21"/>
          </w:rPr>
          <w:t>email</w:t>
        </w:r>
      </w:hyperlink>
      <w:r w:rsidRPr="00101365">
        <w:rPr>
          <w:rFonts w:ascii="Arial" w:eastAsia="Times New Roman" w:hAnsi="Arial" w:cs="Arial"/>
          <w:color w:val="222222"/>
          <w:sz w:val="21"/>
          <w:szCs w:val="21"/>
        </w:rPr>
        <w:t> to support:</w:t>
      </w:r>
    </w:p>
    <w:p w:rsidR="00E12988" w:rsidRPr="00101365" w:rsidRDefault="00E12988" w:rsidP="00E12988">
      <w:pPr>
        <w:numPr>
          <w:ilvl w:val="0"/>
          <w:numId w:val="3"/>
        </w:numPr>
        <w:shd w:val="clear" w:color="auto" w:fill="FFFFFF"/>
        <w:spacing w:before="100" w:beforeAutospacing="1" w:after="24" w:line="240" w:lineRule="auto"/>
        <w:ind w:left="384"/>
        <w:rPr>
          <w:rFonts w:ascii="Arial" w:eastAsia="Times New Roman" w:hAnsi="Arial" w:cs="Arial"/>
          <w:color w:val="222222"/>
          <w:sz w:val="21"/>
          <w:szCs w:val="21"/>
        </w:rPr>
      </w:pPr>
      <w:r w:rsidRPr="00101365">
        <w:rPr>
          <w:rFonts w:ascii="Arial" w:eastAsia="Times New Roman" w:hAnsi="Arial" w:cs="Arial"/>
          <w:color w:val="222222"/>
          <w:sz w:val="21"/>
          <w:szCs w:val="21"/>
        </w:rPr>
        <w:t>Text in </w:t>
      </w:r>
      <w:hyperlink r:id="rId14" w:tooltip="Character set" w:history="1">
        <w:r w:rsidRPr="00101365">
          <w:rPr>
            <w:rFonts w:ascii="Arial" w:eastAsia="Times New Roman" w:hAnsi="Arial" w:cs="Arial"/>
            <w:color w:val="0B0080"/>
            <w:sz w:val="21"/>
          </w:rPr>
          <w:t>character sets</w:t>
        </w:r>
      </w:hyperlink>
      <w:r w:rsidRPr="00101365">
        <w:rPr>
          <w:rFonts w:ascii="Arial" w:eastAsia="Times New Roman" w:hAnsi="Arial" w:cs="Arial"/>
          <w:color w:val="222222"/>
          <w:sz w:val="21"/>
          <w:szCs w:val="21"/>
        </w:rPr>
        <w:t> other than </w:t>
      </w:r>
      <w:hyperlink r:id="rId15" w:tooltip="ASCII" w:history="1">
        <w:r w:rsidRPr="00101365">
          <w:rPr>
            <w:rFonts w:ascii="Arial" w:eastAsia="Times New Roman" w:hAnsi="Arial" w:cs="Arial"/>
            <w:color w:val="0B0080"/>
            <w:sz w:val="21"/>
          </w:rPr>
          <w:t>ASCII</w:t>
        </w:r>
      </w:hyperlink>
    </w:p>
    <w:p w:rsidR="00E12988" w:rsidRPr="00101365" w:rsidRDefault="00E12988" w:rsidP="00E12988">
      <w:pPr>
        <w:numPr>
          <w:ilvl w:val="0"/>
          <w:numId w:val="3"/>
        </w:numPr>
        <w:shd w:val="clear" w:color="auto" w:fill="FFFFFF"/>
        <w:spacing w:before="100" w:beforeAutospacing="1" w:after="24" w:line="240" w:lineRule="auto"/>
        <w:ind w:left="384"/>
        <w:rPr>
          <w:rFonts w:ascii="Arial" w:eastAsia="Times New Roman" w:hAnsi="Arial" w:cs="Arial"/>
          <w:color w:val="222222"/>
          <w:sz w:val="21"/>
          <w:szCs w:val="21"/>
        </w:rPr>
      </w:pPr>
      <w:r w:rsidRPr="00101365">
        <w:rPr>
          <w:rFonts w:ascii="Arial" w:eastAsia="Times New Roman" w:hAnsi="Arial" w:cs="Arial"/>
          <w:color w:val="222222"/>
          <w:sz w:val="21"/>
          <w:szCs w:val="21"/>
        </w:rPr>
        <w:t>Non-text attachments: audio, video, images, application programs etc.</w:t>
      </w:r>
    </w:p>
    <w:p w:rsidR="00E12988" w:rsidRPr="00101365" w:rsidRDefault="00E12988" w:rsidP="00E12988">
      <w:pPr>
        <w:numPr>
          <w:ilvl w:val="0"/>
          <w:numId w:val="3"/>
        </w:numPr>
        <w:shd w:val="clear" w:color="auto" w:fill="FFFFFF"/>
        <w:spacing w:before="100" w:beforeAutospacing="1" w:after="24" w:line="240" w:lineRule="auto"/>
        <w:ind w:left="384"/>
        <w:rPr>
          <w:rFonts w:ascii="Arial" w:eastAsia="Times New Roman" w:hAnsi="Arial" w:cs="Arial"/>
          <w:color w:val="222222"/>
          <w:sz w:val="21"/>
          <w:szCs w:val="21"/>
        </w:rPr>
      </w:pPr>
      <w:r w:rsidRPr="00101365">
        <w:rPr>
          <w:rFonts w:ascii="Arial" w:eastAsia="Times New Roman" w:hAnsi="Arial" w:cs="Arial"/>
          <w:color w:val="222222"/>
          <w:sz w:val="21"/>
          <w:szCs w:val="21"/>
        </w:rPr>
        <w:t>Message bodies with multiple parts</w:t>
      </w:r>
    </w:p>
    <w:p w:rsidR="00E12988" w:rsidRPr="00101365" w:rsidRDefault="00E12988" w:rsidP="00E12988">
      <w:pPr>
        <w:numPr>
          <w:ilvl w:val="0"/>
          <w:numId w:val="3"/>
        </w:numPr>
        <w:shd w:val="clear" w:color="auto" w:fill="FFFFFF"/>
        <w:spacing w:before="100" w:beforeAutospacing="1" w:after="24" w:line="240" w:lineRule="auto"/>
        <w:ind w:left="384"/>
        <w:rPr>
          <w:rFonts w:ascii="Arial" w:eastAsia="Times New Roman" w:hAnsi="Arial" w:cs="Arial"/>
          <w:color w:val="222222"/>
          <w:sz w:val="21"/>
          <w:szCs w:val="21"/>
        </w:rPr>
      </w:pPr>
      <w:r w:rsidRPr="00101365">
        <w:rPr>
          <w:rFonts w:ascii="Arial" w:eastAsia="Times New Roman" w:hAnsi="Arial" w:cs="Arial"/>
          <w:color w:val="222222"/>
          <w:sz w:val="21"/>
          <w:szCs w:val="21"/>
        </w:rPr>
        <w:t>Header information in non-ASCII character sets</w:t>
      </w:r>
    </w:p>
    <w:p w:rsidR="00E12988" w:rsidRDefault="00E12988" w:rsidP="00E12988"/>
    <w:p w:rsidR="00E12988" w:rsidRDefault="00E12988" w:rsidP="00E12988">
      <w:pPr>
        <w:rPr>
          <w:rFonts w:ascii="Arial" w:hAnsi="Arial" w:cs="Arial"/>
          <w:color w:val="222222"/>
          <w:sz w:val="24"/>
          <w:szCs w:val="24"/>
          <w:shd w:val="clear" w:color="auto" w:fill="FFFFFF"/>
        </w:rPr>
      </w:pPr>
      <w:r w:rsidRPr="00375D32">
        <w:rPr>
          <w:rFonts w:ascii="Arial" w:hAnsi="Arial" w:cs="Arial"/>
          <w:color w:val="222222"/>
          <w:sz w:val="24"/>
          <w:szCs w:val="24"/>
          <w:shd w:val="clear" w:color="auto" w:fill="FFFFFF"/>
        </w:rPr>
        <w:t>Although MIME was designed mainly for </w:t>
      </w:r>
      <w:hyperlink r:id="rId16" w:tooltip="SMTP" w:history="1">
        <w:r w:rsidRPr="00375D32">
          <w:rPr>
            <w:rStyle w:val="Hyperlink"/>
            <w:rFonts w:ascii="Arial" w:hAnsi="Arial" w:cs="Arial"/>
            <w:color w:val="0B0080"/>
            <w:sz w:val="24"/>
            <w:szCs w:val="24"/>
            <w:shd w:val="clear" w:color="auto" w:fill="FFFFFF"/>
          </w:rPr>
          <w:t>SMTP</w:t>
        </w:r>
      </w:hyperlink>
      <w:r w:rsidRPr="00375D32">
        <w:rPr>
          <w:rFonts w:ascii="Arial" w:hAnsi="Arial" w:cs="Arial"/>
          <w:color w:val="222222"/>
          <w:sz w:val="24"/>
          <w:szCs w:val="24"/>
          <w:shd w:val="clear" w:color="auto" w:fill="FFFFFF"/>
        </w:rPr>
        <w:t>, the content types defined by MIME standards are also of importance in </w:t>
      </w:r>
      <w:hyperlink r:id="rId17" w:tooltip="Protocol (computing)" w:history="1">
        <w:r w:rsidRPr="00375D32">
          <w:rPr>
            <w:rStyle w:val="Hyperlink"/>
            <w:rFonts w:ascii="Arial" w:hAnsi="Arial" w:cs="Arial"/>
            <w:color w:val="0B0080"/>
            <w:sz w:val="24"/>
            <w:szCs w:val="24"/>
            <w:shd w:val="clear" w:color="auto" w:fill="FFFFFF"/>
          </w:rPr>
          <w:t>communication protocols</w:t>
        </w:r>
      </w:hyperlink>
      <w:r w:rsidRPr="00375D32">
        <w:rPr>
          <w:rFonts w:ascii="Arial" w:hAnsi="Arial" w:cs="Arial"/>
          <w:color w:val="222222"/>
          <w:sz w:val="24"/>
          <w:szCs w:val="24"/>
          <w:shd w:val="clear" w:color="auto" w:fill="FFFFFF"/>
        </w:rPr>
        <w:t> outside email, such as </w:t>
      </w:r>
      <w:hyperlink r:id="rId18" w:tooltip="HyperText Transfer Protocol" w:history="1">
        <w:r w:rsidRPr="00375D32">
          <w:rPr>
            <w:rStyle w:val="Hyperlink"/>
            <w:rFonts w:ascii="Arial" w:hAnsi="Arial" w:cs="Arial"/>
            <w:color w:val="0B0080"/>
            <w:sz w:val="24"/>
            <w:szCs w:val="24"/>
            <w:shd w:val="clear" w:color="auto" w:fill="FFFFFF"/>
          </w:rPr>
          <w:t>HTTP</w:t>
        </w:r>
      </w:hyperlink>
      <w:r w:rsidRPr="00375D32">
        <w:rPr>
          <w:rFonts w:ascii="Arial" w:hAnsi="Arial" w:cs="Arial"/>
          <w:color w:val="222222"/>
          <w:sz w:val="24"/>
          <w:szCs w:val="24"/>
          <w:shd w:val="clear" w:color="auto" w:fill="FFFFFF"/>
        </w:rPr>
        <w:t> for the </w:t>
      </w:r>
      <w:hyperlink r:id="rId19" w:tooltip="World Wide Web" w:history="1">
        <w:r w:rsidRPr="00375D32">
          <w:rPr>
            <w:rStyle w:val="Hyperlink"/>
            <w:rFonts w:ascii="Arial" w:hAnsi="Arial" w:cs="Arial"/>
            <w:color w:val="0B0080"/>
            <w:sz w:val="24"/>
            <w:szCs w:val="24"/>
            <w:shd w:val="clear" w:color="auto" w:fill="FFFFFF"/>
          </w:rPr>
          <w:t>World Wide Web</w:t>
        </w:r>
      </w:hyperlink>
      <w:r w:rsidRPr="00375D32">
        <w:rPr>
          <w:rFonts w:ascii="Arial" w:hAnsi="Arial" w:cs="Arial"/>
          <w:color w:val="222222"/>
          <w:sz w:val="24"/>
          <w:szCs w:val="24"/>
          <w:shd w:val="clear" w:color="auto" w:fill="FFFFFF"/>
        </w:rPr>
        <w:t>. Servers insert the MIME header at the beginning of any Web transmission. Clients use this </w:t>
      </w:r>
      <w:hyperlink r:id="rId20" w:tooltip="Content type" w:history="1">
        <w:r w:rsidRPr="00375D32">
          <w:rPr>
            <w:rStyle w:val="Hyperlink"/>
            <w:rFonts w:ascii="Arial" w:hAnsi="Arial" w:cs="Arial"/>
            <w:color w:val="0B0080"/>
            <w:sz w:val="24"/>
            <w:szCs w:val="24"/>
            <w:shd w:val="clear" w:color="auto" w:fill="FFFFFF"/>
          </w:rPr>
          <w:t>content type</w:t>
        </w:r>
      </w:hyperlink>
      <w:r w:rsidRPr="00375D32">
        <w:rPr>
          <w:rFonts w:ascii="Arial" w:hAnsi="Arial" w:cs="Arial"/>
          <w:color w:val="222222"/>
          <w:sz w:val="24"/>
          <w:szCs w:val="24"/>
          <w:shd w:val="clear" w:color="auto" w:fill="FFFFFF"/>
        </w:rPr>
        <w:t> or </w:t>
      </w:r>
      <w:hyperlink r:id="rId21" w:tooltip="Media type" w:history="1">
        <w:r w:rsidRPr="00375D32">
          <w:rPr>
            <w:rStyle w:val="Hyperlink"/>
            <w:rFonts w:ascii="Arial" w:hAnsi="Arial" w:cs="Arial"/>
            <w:color w:val="0B0080"/>
            <w:sz w:val="24"/>
            <w:szCs w:val="24"/>
            <w:shd w:val="clear" w:color="auto" w:fill="FFFFFF"/>
          </w:rPr>
          <w:t>media type</w:t>
        </w:r>
      </w:hyperlink>
      <w:r w:rsidRPr="00375D32">
        <w:rPr>
          <w:rFonts w:ascii="Arial" w:hAnsi="Arial" w:cs="Arial"/>
          <w:color w:val="222222"/>
          <w:sz w:val="24"/>
          <w:szCs w:val="24"/>
          <w:shd w:val="clear" w:color="auto" w:fill="FFFFFF"/>
        </w:rPr>
        <w:t> header to select an appropriate viewer application for the type of data the header indicates. Some of these viewers are built into the Web client or browser (for example, almost all browsers come with GIF and JPEG image viewers as well as the ability to handle HTML files).</w:t>
      </w:r>
    </w:p>
    <w:p w:rsidR="00E12988" w:rsidRPr="00587259" w:rsidRDefault="00E12988">
      <w:pPr>
        <w:rPr>
          <w:b/>
          <w:sz w:val="32"/>
        </w:rPr>
      </w:pPr>
    </w:p>
    <w:sectPr w:rsidR="00E12988" w:rsidRPr="00587259" w:rsidSect="009109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Gothic-Demi">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C248C2"/>
    <w:multiLevelType w:val="multilevel"/>
    <w:tmpl w:val="EA94F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D3070F6"/>
    <w:multiLevelType w:val="multilevel"/>
    <w:tmpl w:val="A142CC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B3B63F7"/>
    <w:multiLevelType w:val="multilevel"/>
    <w:tmpl w:val="491AE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8C2360"/>
    <w:rsid w:val="001E100F"/>
    <w:rsid w:val="00211727"/>
    <w:rsid w:val="002E4725"/>
    <w:rsid w:val="002F25D4"/>
    <w:rsid w:val="00395CE0"/>
    <w:rsid w:val="00440B53"/>
    <w:rsid w:val="00486E55"/>
    <w:rsid w:val="004F67DE"/>
    <w:rsid w:val="00587259"/>
    <w:rsid w:val="005D56E0"/>
    <w:rsid w:val="006435C7"/>
    <w:rsid w:val="007A7E1F"/>
    <w:rsid w:val="00835052"/>
    <w:rsid w:val="008C2360"/>
    <w:rsid w:val="009109F6"/>
    <w:rsid w:val="009D4BA3"/>
    <w:rsid w:val="00A11CF6"/>
    <w:rsid w:val="00B16B55"/>
    <w:rsid w:val="00B94338"/>
    <w:rsid w:val="00CB3BB0"/>
    <w:rsid w:val="00CF5E6B"/>
    <w:rsid w:val="00E12988"/>
    <w:rsid w:val="00E65049"/>
    <w:rsid w:val="00E87F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727"/>
  </w:style>
  <w:style w:type="paragraph" w:styleId="Heading1">
    <w:name w:val="heading 1"/>
    <w:basedOn w:val="Normal"/>
    <w:link w:val="Heading1Char"/>
    <w:uiPriority w:val="9"/>
    <w:qFormat/>
    <w:rsid w:val="0021172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117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1172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117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727"/>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1172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11727"/>
    <w:rPr>
      <w:rFonts w:ascii="Times New Roman" w:eastAsia="Times New Roman" w:hAnsi="Times New Roman" w:cs="Times New Roman"/>
      <w:b/>
      <w:bCs/>
      <w:sz w:val="24"/>
      <w:szCs w:val="24"/>
    </w:rPr>
  </w:style>
  <w:style w:type="character" w:styleId="Strong">
    <w:name w:val="Strong"/>
    <w:basedOn w:val="DefaultParagraphFont"/>
    <w:uiPriority w:val="22"/>
    <w:qFormat/>
    <w:rsid w:val="00211727"/>
    <w:rPr>
      <w:b/>
      <w:bCs/>
    </w:rPr>
  </w:style>
  <w:style w:type="character" w:customStyle="1" w:styleId="Heading2Char">
    <w:name w:val="Heading 2 Char"/>
    <w:basedOn w:val="DefaultParagraphFont"/>
    <w:link w:val="Heading2"/>
    <w:uiPriority w:val="9"/>
    <w:rsid w:val="00211727"/>
    <w:rPr>
      <w:rFonts w:ascii="Times New Roman" w:eastAsia="Times New Roman" w:hAnsi="Times New Roman" w:cs="Times New Roman"/>
      <w:b/>
      <w:bCs/>
      <w:sz w:val="36"/>
      <w:szCs w:val="36"/>
    </w:rPr>
  </w:style>
  <w:style w:type="character" w:styleId="Emphasis">
    <w:name w:val="Emphasis"/>
    <w:basedOn w:val="DefaultParagraphFont"/>
    <w:uiPriority w:val="20"/>
    <w:qFormat/>
    <w:rsid w:val="00211727"/>
    <w:rPr>
      <w:i/>
      <w:iCs/>
    </w:rPr>
  </w:style>
  <w:style w:type="paragraph" w:styleId="BalloonText">
    <w:name w:val="Balloon Text"/>
    <w:basedOn w:val="Normal"/>
    <w:link w:val="BalloonTextChar"/>
    <w:uiPriority w:val="99"/>
    <w:semiHidden/>
    <w:unhideWhenUsed/>
    <w:rsid w:val="002F25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25D4"/>
    <w:rPr>
      <w:rFonts w:ascii="Tahoma" w:hAnsi="Tahoma" w:cs="Tahoma"/>
      <w:sz w:val="16"/>
      <w:szCs w:val="16"/>
    </w:rPr>
  </w:style>
  <w:style w:type="character" w:styleId="Hyperlink">
    <w:name w:val="Hyperlink"/>
    <w:basedOn w:val="DefaultParagraphFont"/>
    <w:uiPriority w:val="99"/>
    <w:semiHidden/>
    <w:unhideWhenUsed/>
    <w:rsid w:val="00E12988"/>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en.wikipedia.org/wiki/Email" TargetMode="External"/><Relationship Id="rId18" Type="http://schemas.openxmlformats.org/officeDocument/2006/relationships/hyperlink" Target="https://en.wikipedia.org/wiki/HyperText_Transfer_Protocol" TargetMode="External"/><Relationship Id="rId3" Type="http://schemas.openxmlformats.org/officeDocument/2006/relationships/settings" Target="settings.xml"/><Relationship Id="rId21" Type="http://schemas.openxmlformats.org/officeDocument/2006/relationships/hyperlink" Target="https://en.wikipedia.org/wiki/Media_type" TargetMode="External"/><Relationship Id="rId7" Type="http://schemas.openxmlformats.org/officeDocument/2006/relationships/image" Target="media/image3.gif"/><Relationship Id="rId12" Type="http://schemas.openxmlformats.org/officeDocument/2006/relationships/hyperlink" Target="https://en.wikipedia.org/wiki/Internet_standard" TargetMode="External"/><Relationship Id="rId17" Type="http://schemas.openxmlformats.org/officeDocument/2006/relationships/hyperlink" Target="https://en.wikipedia.org/wiki/Protocol_(computing)" TargetMode="External"/><Relationship Id="rId2" Type="http://schemas.openxmlformats.org/officeDocument/2006/relationships/styles" Target="styles.xml"/><Relationship Id="rId16" Type="http://schemas.openxmlformats.org/officeDocument/2006/relationships/hyperlink" Target="https://en.wikipedia.org/wiki/SMTP" TargetMode="External"/><Relationship Id="rId20" Type="http://schemas.openxmlformats.org/officeDocument/2006/relationships/hyperlink" Target="https://en.wikipedia.org/wiki/Content_type"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gif"/><Relationship Id="rId15" Type="http://schemas.openxmlformats.org/officeDocument/2006/relationships/hyperlink" Target="https://en.wikipedia.org/wiki/ASCII" TargetMode="External"/><Relationship Id="rId23"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hyperlink" Target="https://en.wikipedia.org/wiki/World_Wide_Web"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s://en.wikipedia.org/wiki/Character_se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692</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bhanu</dc:creator>
  <cp:lastModifiedBy>bhanu</cp:lastModifiedBy>
  <cp:revision>17</cp:revision>
  <dcterms:created xsi:type="dcterms:W3CDTF">2018-03-13T08:31:00Z</dcterms:created>
  <dcterms:modified xsi:type="dcterms:W3CDTF">2018-03-13T12:14:00Z</dcterms:modified>
</cp:coreProperties>
</file>